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2"/>
      </w:tblGrid>
      <w:tr w:rsidR="00734B9C" w14:paraId="38BDBC3A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61AA0F7D" w14:textId="77777777" w:rsidR="009E3157" w:rsidRPr="009E3157" w:rsidRDefault="009E3157" w:rsidP="009E3157">
            <w:pPr>
              <w:suppressAutoHyphens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ar-SA"/>
              </w:rPr>
            </w:pPr>
            <w:r w:rsidRPr="009E3157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ar-SA"/>
              </w:rPr>
              <w:t>Karlínské gymnázium, Praha 8, Pernerova 25</w:t>
            </w:r>
          </w:p>
          <w:p w14:paraId="5421143D" w14:textId="77777777" w:rsidR="009E3157" w:rsidRPr="009E3157" w:rsidRDefault="009E3157" w:rsidP="009E3157">
            <w:pPr>
              <w:numPr>
                <w:ilvl w:val="1"/>
                <w:numId w:val="0"/>
              </w:numPr>
              <w:suppressAutoHyphens/>
              <w:spacing w:after="160"/>
              <w:rPr>
                <w:rFonts w:eastAsia="Times New Roman" w:cs="Times New Roman"/>
                <w:color w:val="5A5A5A"/>
                <w:spacing w:val="15"/>
                <w:lang w:eastAsia="ar-SA"/>
              </w:rPr>
            </w:pPr>
          </w:p>
          <w:p w14:paraId="2BC17BF9" w14:textId="5006798F" w:rsidR="00734B9C" w:rsidRPr="009E3157" w:rsidRDefault="009E3157" w:rsidP="009E3157">
            <w:pPr>
              <w:suppressAutoHyphens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  <w:r w:rsidRPr="009E3157">
              <w:rPr>
                <w:rFonts w:ascii="Times New Roman" w:eastAsia="Times New Roman" w:hAnsi="Times New Roman" w:cs="Times New Roman"/>
                <w:b/>
                <w:sz w:val="28"/>
                <w:szCs w:val="20"/>
                <w:u w:val="single"/>
                <w:lang w:eastAsia="ar-SA"/>
              </w:rPr>
              <w:t>Maturitní témata z 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biologie</w:t>
            </w:r>
          </w:p>
        </w:tc>
      </w:tr>
      <w:tr w:rsidR="00734B9C" w14:paraId="054CC7F9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61EABC75" w14:textId="29E1D1EA" w:rsidR="00734B9C" w:rsidRPr="00AB6042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Základy evoluční biologie, vývoj biologického myšlení, rozvoj biologických oborů. Obecné vlastnosti organismů </w:t>
            </w:r>
          </w:p>
        </w:tc>
      </w:tr>
      <w:tr w:rsidR="00734B9C" w14:paraId="04997DB3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7A2B940F" w14:textId="38AE466C" w:rsidR="00AB6042" w:rsidRPr="00AB6042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Viry a prokaryotní organismy</w:t>
            </w:r>
          </w:p>
          <w:p w14:paraId="22B493DE" w14:textId="2481C486" w:rsidR="00734B9C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Stavba viru, virová infekce, bakterie, sinice</w:t>
            </w:r>
          </w:p>
        </w:tc>
      </w:tr>
      <w:tr w:rsidR="00734B9C" w14:paraId="0693A065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01517879" w14:textId="1F729DA7" w:rsidR="00AB6042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Eukaryotická buňka, rozmnožování buněk </w:t>
            </w:r>
          </w:p>
          <w:p w14:paraId="0F77EB89" w14:textId="215D08D2" w:rsidR="00734B9C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Organely buňky, rozdíly mezi buňkami, mitóza, meióza</w:t>
            </w:r>
          </w:p>
        </w:tc>
      </w:tr>
      <w:tr w:rsidR="00734B9C" w14:paraId="1B281660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50ABD721" w14:textId="3C7BC96D" w:rsidR="00AB6042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Rostlinná pletiva</w:t>
            </w:r>
          </w:p>
          <w:p w14:paraId="687CE9F4" w14:textId="0928265A" w:rsidR="00734B9C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Dělení pletiv podle tvaru buněk a funkce</w:t>
            </w:r>
          </w:p>
        </w:tc>
      </w:tr>
      <w:tr w:rsidR="00734B9C" w14:paraId="50C99163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597DB3EC" w14:textId="05924BB8" w:rsidR="00AB6042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Anatomie a fyziologie vegetativních rostlinných orgánů</w:t>
            </w:r>
          </w:p>
          <w:p w14:paraId="6BEF2775" w14:textId="51BD3C90" w:rsidR="00734B9C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Stavba a funkce kořene, stonku a listu</w:t>
            </w:r>
          </w:p>
        </w:tc>
      </w:tr>
      <w:tr w:rsidR="00734B9C" w14:paraId="00F3B4F0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0A119BAD" w14:textId="6EF59BD4" w:rsidR="00AB6042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Anatomie a fyziologie generativních rostlinných orgánů </w:t>
            </w:r>
          </w:p>
          <w:p w14:paraId="5FDB73BB" w14:textId="7FE070B6" w:rsidR="00734B9C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Stavba a funkce květu a plodu</w:t>
            </w:r>
          </w:p>
        </w:tc>
      </w:tr>
      <w:tr w:rsidR="00734B9C" w14:paraId="2CF8D9AC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259DB76A" w14:textId="519DD772" w:rsidR="00AB6042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 Stélkaté organismy (nižší rostliny, houbové organismy)</w:t>
            </w:r>
          </w:p>
          <w:p w14:paraId="20711329" w14:textId="6050F139" w:rsidR="00734B9C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Stavba těla, životní cyklus, významní zástupci jednotlivých skupin</w:t>
            </w:r>
          </w:p>
        </w:tc>
      </w:tr>
      <w:tr w:rsidR="00734B9C" w14:paraId="21915D3D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1FD47054" w14:textId="77777777" w:rsidR="00AB6042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 Systém a evoluce vyšších rostlin I – mechorosty, kapraďorosty, rostliny nahosemenné</w:t>
            </w:r>
          </w:p>
          <w:p w14:paraId="61C36F4A" w14:textId="477DE161" w:rsidR="00734B9C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Stavba těla, životní cyklus jednotlivých skupin, zástupci</w:t>
            </w:r>
          </w:p>
        </w:tc>
      </w:tr>
      <w:tr w:rsidR="00734B9C" w14:paraId="408FB5F7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308A8E65" w14:textId="74F37E96" w:rsidR="00AB6042" w:rsidRPr="00AB6042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 Systém a evoluce vyšších rostlin II – krytosemenné rostliny jednoděložné     a dvouděložné</w:t>
            </w:r>
          </w:p>
          <w:p w14:paraId="60B2A5CE" w14:textId="57F6720A" w:rsidR="00734B9C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Rozdíly mezi jednotlivými skupinami, stavba těla, systematika, zástupci</w:t>
            </w:r>
          </w:p>
        </w:tc>
      </w:tr>
      <w:tr w:rsidR="00734B9C" w14:paraId="6805153B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15EBA53B" w14:textId="77777777" w:rsidR="00AB6042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 Jednobuněčné organismy</w:t>
            </w:r>
          </w:p>
          <w:p w14:paraId="351454C7" w14:textId="26EC72A2" w:rsidR="00734B9C" w:rsidRDefault="00E53473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AB6042">
              <w:rPr>
                <w:rFonts w:ascii="Times New Roman" w:eastAsia="Times New Roman" w:hAnsi="Times New Roman" w:cs="Times New Roman"/>
                <w:sz w:val="24"/>
                <w:szCs w:val="24"/>
              </w:rPr>
              <w:t>tavba těla prvoka, systematika, zástupci</w:t>
            </w:r>
          </w:p>
        </w:tc>
      </w:tr>
      <w:tr w:rsidR="00734B9C" w14:paraId="450FF2D2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648CF3A3" w14:textId="6872232F" w:rsidR="00AB6042" w:rsidRPr="00AB6042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Diblastika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60C6874" w14:textId="6365CFF4" w:rsidR="00734B9C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Stavba těla hub, žahavců a ploštěnců. Vývoj a životní cyklus. Zástupci jednotlivých skupin</w:t>
            </w:r>
          </w:p>
        </w:tc>
      </w:tr>
      <w:tr w:rsidR="00734B9C" w14:paraId="1CA042FD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4C89A308" w14:textId="5B564A32" w:rsidR="00AB6042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Triblastika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 – hlísti, kroužkovci, měkkýši</w:t>
            </w:r>
          </w:p>
          <w:p w14:paraId="0FE34379" w14:textId="05C5C465" w:rsidR="00734B9C" w:rsidRDefault="00AB6042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Obecná charakteristika a systém hlístů, kroužkovců a měkkýšů</w:t>
            </w:r>
          </w:p>
        </w:tc>
      </w:tr>
      <w:tr w:rsidR="00734B9C" w14:paraId="0B00E41F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208541BB" w14:textId="77777777" w:rsidR="00C36CC0" w:rsidRDefault="00C36CC0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Triblastika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II – členovci (bez hmyzu)</w:t>
            </w:r>
          </w:p>
          <w:p w14:paraId="4B36A912" w14:textId="7B539AA4" w:rsidR="00734B9C" w:rsidRDefault="00C36CC0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Obecná charakteristika členovců. Obecná charakteristika pavoukovců, zástupci, nemoci způsobené pavoukovci. Korýši – obecná charakteristika, zástupci</w:t>
            </w:r>
          </w:p>
        </w:tc>
      </w:tr>
      <w:tr w:rsidR="00734B9C" w14:paraId="69767862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304CCEA6" w14:textId="77777777" w:rsidR="00C36CC0" w:rsidRDefault="00C36CC0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Triblastika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III – hmyz</w:t>
            </w:r>
          </w:p>
          <w:p w14:paraId="3C3C1ECD" w14:textId="3171C8CC" w:rsidR="00734B9C" w:rsidRDefault="00C36CC0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Obecná charakteristika hmyzu. Vývoj s proměnou nedokonalou a dokonalou. Typičtí zástupci hmyzu.</w:t>
            </w:r>
          </w:p>
        </w:tc>
      </w:tr>
      <w:tr w:rsidR="00734B9C" w14:paraId="5CA27D93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695AFB3E" w14:textId="77777777" w:rsidR="00C36CC0" w:rsidRDefault="00C36CC0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 Strunatci I – kruhoústí, paryby, ryby</w:t>
            </w:r>
          </w:p>
          <w:p w14:paraId="00F5469C" w14:textId="5F7CB205" w:rsidR="00734B9C" w:rsidRDefault="00C36CC0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Obecná charakteristika strunatců, pláštěnců, bezhlavých a obratlovců. Charakteristika zástupců kruhoústých, paryb a ryb a jejich systém.</w:t>
            </w:r>
          </w:p>
        </w:tc>
      </w:tr>
      <w:tr w:rsidR="00734B9C" w14:paraId="1D159AD9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731EF2B5" w14:textId="24D35BB2" w:rsidR="00C36CC0" w:rsidRDefault="00C36CC0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 Strunatci II – obojživelníci, plazi</w:t>
            </w:r>
          </w:p>
          <w:p w14:paraId="60B8655D" w14:textId="1F8F48EF" w:rsidR="00734B9C" w:rsidRDefault="00C36CC0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Obecná charakteristika obojživelníků a plazů. Vývojové změny přechodu z vody na souš. Zástupci a systém obojživelníků a plazů.</w:t>
            </w:r>
          </w:p>
        </w:tc>
      </w:tr>
      <w:tr w:rsidR="00734B9C" w14:paraId="5EDFD17C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606292C7" w14:textId="77777777" w:rsidR="00A96976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 Strunatci III – ptáci, savci</w:t>
            </w:r>
          </w:p>
          <w:p w14:paraId="60E2262F" w14:textId="1A5976A9" w:rsidR="00734B9C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Obecná charakteristika ptáků a savců. Vývojové změny od studenokrevných k teplokrevným. Typičtí zástupci a systém ptáků a savců.</w:t>
            </w:r>
          </w:p>
        </w:tc>
      </w:tr>
      <w:tr w:rsidR="00734B9C" w14:paraId="495D8BFE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2E2489F5" w14:textId="2C7FBCD1" w:rsidR="00A96976" w:rsidRPr="00A96976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 Pohybové soustavy člověka</w:t>
            </w:r>
          </w:p>
          <w:p w14:paraId="4B7457EA" w14:textId="2F714CFE" w:rsidR="00734B9C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Charakteristika kosterní a svalové soustavy. Rozdělení pojivových tkání. Stavba kosti. Stavba kostry člověka. Rozdělení svalové tkáně a jejich charakteristika. Onemocnění u jednotlivých soustav.</w:t>
            </w:r>
          </w:p>
        </w:tc>
      </w:tr>
      <w:tr w:rsidR="00734B9C" w14:paraId="6888C449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5A8DC25A" w14:textId="77777777" w:rsidR="00A96976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 Dýchací a cévní soustava člověka</w:t>
            </w:r>
          </w:p>
          <w:p w14:paraId="24D05CE7" w14:textId="66D8E3B7" w:rsidR="00734B9C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Popis a funkce dýchacích soustavy a jejích orgánů. Plíce, dýchání, dýchací plyny. Tělní tekutiny. Cévní soustava člověka – charakteristika srdce a cév, tělní oběh krve, krevní tlak. Onemocnění u jednotlivých soustav.</w:t>
            </w:r>
          </w:p>
        </w:tc>
      </w:tr>
      <w:tr w:rsidR="00734B9C" w14:paraId="45ADE01E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11A5328E" w14:textId="77777777" w:rsidR="00A96976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20. Soustavy látkové výměny člověka – trávící, vylučovací, krycí</w:t>
            </w:r>
          </w:p>
          <w:p w14:paraId="61DF1177" w14:textId="06E9E7B8" w:rsidR="00734B9C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Charakteristika a funkce trávicí soustavy člověka a jejich orgánů. Trávení a vstřebávání. Charakteristika a funkce orgánů vylučovací soustavy. Stavba krycí soustavy – žlázy, deriváty kůže. Onemocnění u jednotlivých soustav.</w:t>
            </w:r>
          </w:p>
        </w:tc>
      </w:tr>
      <w:tr w:rsidR="00734B9C" w14:paraId="3517F71A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0B5AD85B" w14:textId="77777777" w:rsidR="00A96976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 Nervová a smyslová soustava člověka</w:t>
            </w:r>
          </w:p>
          <w:p w14:paraId="3A7BA93A" w14:textId="088D3029" w:rsidR="00734B9C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Charakteristika a funkce nervové soustavy a jejích orgánů, stavba mozku. Neuron. Smyslová soustava – rozdělení receptorů a typické orgány a jejich stavba a funkce. Onemocnění u jednotlivých soustav.</w:t>
            </w:r>
          </w:p>
        </w:tc>
      </w:tr>
      <w:tr w:rsidR="00734B9C" w14:paraId="17FDA552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2D769C0A" w14:textId="77777777" w:rsidR="00A96976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 Rozmnožovací a hormonální soustava člověka</w:t>
            </w:r>
          </w:p>
          <w:p w14:paraId="736F82E6" w14:textId="7A332A67" w:rsidR="00734B9C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Charakteristika a funkce orgánů rozmnožovací soustavy muže a ženy, oplození vajíčka, menstruační cyklus. Charakteristika souboru žláz s vnitřní sekrecí a jejich hormonů. Nemoci způsobené nesprávnou činností těchto žláz.</w:t>
            </w:r>
          </w:p>
        </w:tc>
      </w:tr>
      <w:tr w:rsidR="00734B9C" w14:paraId="60598E37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43BB0A25" w14:textId="77777777" w:rsidR="00A96976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23. Základy klasické genetiky – pojmy, Mendlovy zákony a jejich aplikace </w:t>
            </w:r>
          </w:p>
          <w:p w14:paraId="78BC06B0" w14:textId="19C6BF90" w:rsidR="00734B9C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Johann Gregor Mendel a jeho zákony genetiky, vývoj genetického vědění, základní genetické pojmy, stavba chromozomu, nukleových kyselin, genotyp, fenotyp, Mendelův čtverec, genetické příklady.</w:t>
            </w:r>
          </w:p>
        </w:tc>
      </w:tr>
      <w:tr w:rsidR="00734B9C" w14:paraId="49382508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5CE1DE5E" w14:textId="77777777" w:rsidR="00A96976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24. Genetika člověka </w:t>
            </w:r>
          </w:p>
          <w:p w14:paraId="66B1AC9E" w14:textId="1096010A" w:rsidR="00734B9C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Metody studia genetiky člověka. Genetická onemocnění. Základy populační genetiky.</w:t>
            </w:r>
          </w:p>
        </w:tc>
      </w:tr>
      <w:tr w:rsidR="00734B9C" w14:paraId="0EC2AD76" w14:textId="77777777" w:rsidTr="00F14BCD">
        <w:trPr>
          <w:trHeight w:val="1134"/>
        </w:trPr>
        <w:tc>
          <w:tcPr>
            <w:tcW w:w="9492" w:type="dxa"/>
            <w:vAlign w:val="center"/>
          </w:tcPr>
          <w:p w14:paraId="20895DA1" w14:textId="77777777" w:rsidR="00A96976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25. Základy ekologie </w:t>
            </w:r>
          </w:p>
          <w:p w14:paraId="50D9AC2C" w14:textId="77777777" w:rsidR="00A96976" w:rsidRDefault="00A96976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Biotické a abiotické faktory, základní ekologické pojmy. Ekosystémy – rozmístění ekosystémů a biomů na Zemi. Potravní řetězec, potravní pyramida.</w:t>
            </w:r>
          </w:p>
          <w:p w14:paraId="09F17282" w14:textId="77777777" w:rsidR="00734B9C" w:rsidRDefault="00734B9C" w:rsidP="00E53473">
            <w:pPr>
              <w:tabs>
                <w:tab w:val="left" w:pos="3714"/>
              </w:tabs>
              <w:spacing w:before="240" w:line="360" w:lineRule="auto"/>
              <w:ind w:left="311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7DF2CD" w14:textId="77777777" w:rsidR="00C84F12" w:rsidRDefault="00C84F12" w:rsidP="00AB6042">
      <w:pPr>
        <w:spacing w:before="240" w:line="360" w:lineRule="auto"/>
        <w:rPr>
          <w:rFonts w:ascii="Times New Roman" w:eastAsia="Times New Roman" w:hAnsi="Times New Roman" w:cs="Times New Roman"/>
        </w:rPr>
      </w:pPr>
    </w:p>
    <w:sectPr w:rsidR="00C84F12" w:rsidSect="00614ACF">
      <w:pgSz w:w="11906" w:h="16838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12"/>
    <w:rsid w:val="00162C56"/>
    <w:rsid w:val="002211CB"/>
    <w:rsid w:val="003322D1"/>
    <w:rsid w:val="004015A7"/>
    <w:rsid w:val="00614ACF"/>
    <w:rsid w:val="0061698F"/>
    <w:rsid w:val="00734B9C"/>
    <w:rsid w:val="009E3157"/>
    <w:rsid w:val="009F0BC8"/>
    <w:rsid w:val="00A96976"/>
    <w:rsid w:val="00AB6042"/>
    <w:rsid w:val="00B2006C"/>
    <w:rsid w:val="00C36CC0"/>
    <w:rsid w:val="00C84F12"/>
    <w:rsid w:val="00CC0192"/>
    <w:rsid w:val="00E53473"/>
    <w:rsid w:val="00E73835"/>
    <w:rsid w:val="00ED496A"/>
    <w:rsid w:val="00F14BCD"/>
    <w:rsid w:val="00F5594C"/>
    <w:rsid w:val="00F9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DF263"/>
  <w15:docId w15:val="{534216C8-BFA2-4818-9B06-3DB783D48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Mkatabulky">
    <w:name w:val="Table Grid"/>
    <w:basedOn w:val="Normlntabulka"/>
    <w:uiPriority w:val="39"/>
    <w:rsid w:val="00734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5" ma:contentTypeDescription="Vytvoří nový dokument" ma:contentTypeScope="" ma:versionID="30e7330bfc2fba8448566623fe39faee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75e23d5e5d8aa443efbb7ce20719a9b4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9AC1D-DACD-4287-9D42-146C65B680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A10478-A4E5-4DF2-ADCB-65FCEFB26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509</Words>
  <Characters>3482</Characters>
  <Application>Microsoft Office Word</Application>
  <DocSecurity>0</DocSecurity>
  <Lines>29</Lines>
  <Paragraphs>7</Paragraphs>
  <ScaleCrop>false</ScaleCrop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Henková Mauleová, Lucie</cp:lastModifiedBy>
  <cp:revision>19</cp:revision>
  <dcterms:created xsi:type="dcterms:W3CDTF">2024-07-12T07:17:00Z</dcterms:created>
  <dcterms:modified xsi:type="dcterms:W3CDTF">2024-09-16T08:39:00Z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d6c25b0adc632fd9bfad0c5f6f5f0e7092c1f05b53433f800d61c7a2f675e8dd</vt:lpwstr>
  </property>
</Properties>
</file>