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976F9C" w14:textId="48B78EB7" w:rsidR="006E7F2F" w:rsidRDefault="00063040" w:rsidP="008E3AC2">
      <w:pPr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</w:t>
      </w:r>
    </w:p>
    <w:p w14:paraId="15A1A75D" w14:textId="66627777" w:rsidR="00B65EEA" w:rsidRDefault="00063040" w:rsidP="00E01CEE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right="1394" w:hanging="567"/>
        <w:jc w:val="both"/>
        <w:rPr>
          <w:rFonts w:ascii="Times New Roman" w:hAnsi="Times New Roman" w:cs="Times New Roman"/>
          <w:b/>
          <w:bCs/>
          <w:sz w:val="32"/>
          <w:szCs w:val="32"/>
        </w:rPr>
      </w:pPr>
      <w:r w:rsidRPr="00063040">
        <w:rPr>
          <w:rFonts w:ascii="Times New Roman" w:hAnsi="Times New Roman" w:cs="Times New Roman"/>
          <w:b/>
          <w:bCs/>
          <w:sz w:val="32"/>
          <w:szCs w:val="32"/>
        </w:rPr>
        <w:t>a)</w:t>
      </w:r>
      <w:r w:rsidR="003B4EA4">
        <w:rPr>
          <w:rFonts w:ascii="Times New Roman" w:hAnsi="Times New Roman" w:cs="Times New Roman"/>
          <w:b/>
          <w:bCs/>
          <w:sz w:val="32"/>
          <w:szCs w:val="32"/>
        </w:rPr>
        <w:t> </w:t>
      </w:r>
      <w:r w:rsidRPr="00063040">
        <w:rPr>
          <w:rFonts w:ascii="Times New Roman" w:hAnsi="Times New Roman" w:cs="Times New Roman"/>
          <w:b/>
          <w:bCs/>
          <w:sz w:val="32"/>
          <w:szCs w:val="32"/>
        </w:rPr>
        <w:t>Složení látek – molekuly, atomy, stavba atomu, elektronová konfigurace</w:t>
      </w:r>
    </w:p>
    <w:p w14:paraId="70ACD512" w14:textId="3E75C1B7" w:rsidR="008E3AC2" w:rsidRPr="008E3AC2" w:rsidRDefault="008E3AC2" w:rsidP="008E3AC2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b) Biokatalyzátory</w:t>
      </w:r>
    </w:p>
    <w:p w14:paraId="0F5A3EBF" w14:textId="771E860F" w:rsidR="00063040" w:rsidRDefault="00063040" w:rsidP="00E01CEE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right="1535" w:hanging="567"/>
        <w:jc w:val="both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a) Chemická vazba – kovalentní (polární, nepolární, iontová), kovová, donor-akceptorová</w:t>
      </w:r>
    </w:p>
    <w:p w14:paraId="6AE51FE9" w14:textId="33CCCE1C" w:rsidR="008E3AC2" w:rsidRPr="008E3AC2" w:rsidRDefault="008E3AC2" w:rsidP="008E3AC2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b) Proteiny</w:t>
      </w:r>
    </w:p>
    <w:p w14:paraId="3DE0668D" w14:textId="062493B1" w:rsidR="00063040" w:rsidRDefault="00063040" w:rsidP="00063040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 xml:space="preserve">a) Klasifikace chemických reakcí </w:t>
      </w:r>
    </w:p>
    <w:p w14:paraId="0B297069" w14:textId="1FC32D2C" w:rsidR="008E3AC2" w:rsidRPr="008E3AC2" w:rsidRDefault="008E3AC2" w:rsidP="008E3AC2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b) Lipidy</w:t>
      </w:r>
    </w:p>
    <w:p w14:paraId="5DEFF9BF" w14:textId="740B50C2" w:rsidR="00063040" w:rsidRDefault="00063040" w:rsidP="00063040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a) Periodická soustava prvků</w:t>
      </w:r>
    </w:p>
    <w:p w14:paraId="454CAC3F" w14:textId="7BD4E895" w:rsidR="008E3AC2" w:rsidRPr="008E3AC2" w:rsidRDefault="008E3AC2" w:rsidP="008E3AC2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b) Sacharidy</w:t>
      </w:r>
    </w:p>
    <w:p w14:paraId="5F9A188B" w14:textId="36B06225" w:rsidR="00063040" w:rsidRDefault="00063040" w:rsidP="00063040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a) Reakční kinetika</w:t>
      </w:r>
      <w:r w:rsidR="008E3AC2">
        <w:rPr>
          <w:rFonts w:ascii="Times New Roman" w:hAnsi="Times New Roman" w:cs="Times New Roman"/>
          <w:b/>
          <w:bCs/>
          <w:sz w:val="32"/>
          <w:szCs w:val="32"/>
        </w:rPr>
        <w:t xml:space="preserve"> a termodynamika</w:t>
      </w:r>
    </w:p>
    <w:p w14:paraId="3712B80A" w14:textId="1E382442" w:rsidR="008E3AC2" w:rsidRPr="008E3AC2" w:rsidRDefault="008E3AC2" w:rsidP="008E3AC2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 xml:space="preserve">b) Uhlovodíky </w:t>
      </w:r>
      <w:r w:rsidR="00797E21">
        <w:rPr>
          <w:rFonts w:ascii="Times New Roman" w:hAnsi="Times New Roman" w:cs="Times New Roman"/>
          <w:b/>
          <w:bCs/>
          <w:sz w:val="32"/>
          <w:szCs w:val="32"/>
        </w:rPr>
        <w:t>–</w:t>
      </w:r>
      <w:r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="00797E21">
        <w:rPr>
          <w:rFonts w:ascii="Times New Roman" w:hAnsi="Times New Roman" w:cs="Times New Roman"/>
          <w:b/>
          <w:bCs/>
          <w:sz w:val="32"/>
          <w:szCs w:val="32"/>
        </w:rPr>
        <w:t xml:space="preserve">charakteristika, dělení, </w:t>
      </w:r>
      <w:r w:rsidR="003B4EA4">
        <w:rPr>
          <w:rFonts w:ascii="Times New Roman" w:hAnsi="Times New Roman" w:cs="Times New Roman"/>
          <w:b/>
          <w:bCs/>
          <w:sz w:val="32"/>
          <w:szCs w:val="32"/>
        </w:rPr>
        <w:t>zdroje</w:t>
      </w:r>
    </w:p>
    <w:p w14:paraId="49B3DCEF" w14:textId="068A50ED" w:rsidR="00063040" w:rsidRDefault="00063040" w:rsidP="00063040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a) Základy analytické chemie – kvalitativní</w:t>
      </w:r>
    </w:p>
    <w:p w14:paraId="1A988C66" w14:textId="694EE09F" w:rsidR="00AC14FA" w:rsidRPr="008E3AC2" w:rsidRDefault="008E3AC2" w:rsidP="008E3AC2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b) Kyslíkaté deriváty uhlovodíků – alkoholy, ethery</w:t>
      </w:r>
    </w:p>
    <w:p w14:paraId="06491149" w14:textId="3392E9C3" w:rsidR="00063040" w:rsidRDefault="00063040" w:rsidP="00063040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a) Základy analytické chemie – kvantitativní</w:t>
      </w:r>
    </w:p>
    <w:p w14:paraId="75C5A3D8" w14:textId="10F0E7D0" w:rsidR="00AC14FA" w:rsidRPr="00AC14FA" w:rsidRDefault="00AC14FA" w:rsidP="00AC14FA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b) Kyslíkaté deriváty uhlovodíků – aldehydy, ketony</w:t>
      </w:r>
    </w:p>
    <w:p w14:paraId="78FECE2E" w14:textId="08483C7F" w:rsidR="00063040" w:rsidRDefault="00063040" w:rsidP="00063040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a) Směsi – klasifikace, příprava a dělení</w:t>
      </w:r>
    </w:p>
    <w:p w14:paraId="7E66CC30" w14:textId="5F499C27" w:rsidR="00AC14FA" w:rsidRPr="00AC14FA" w:rsidRDefault="00AC14FA" w:rsidP="00AC14FA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b) Kyslíkaté deriváty uhlovodíků – karboxylové kyseliny</w:t>
      </w:r>
    </w:p>
    <w:p w14:paraId="696D5731" w14:textId="36DB504D" w:rsidR="00063040" w:rsidRDefault="00063040" w:rsidP="00063040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a) Hmotnostní zlomek, koncentrace</w:t>
      </w:r>
    </w:p>
    <w:p w14:paraId="46352DA3" w14:textId="77D6F541" w:rsidR="00AC14FA" w:rsidRPr="00AC14FA" w:rsidRDefault="00AC14FA" w:rsidP="00E01CEE">
      <w:pPr>
        <w:autoSpaceDE w:val="0"/>
        <w:autoSpaceDN w:val="0"/>
        <w:adjustRightInd w:val="0"/>
        <w:spacing w:after="0" w:line="240" w:lineRule="auto"/>
        <w:ind w:left="567" w:right="2528"/>
        <w:jc w:val="both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b)</w:t>
      </w:r>
      <w:r w:rsidR="00744EBB">
        <w:rPr>
          <w:rFonts w:ascii="Times New Roman" w:hAnsi="Times New Roman" w:cs="Times New Roman"/>
          <w:b/>
          <w:bCs/>
          <w:sz w:val="32"/>
          <w:szCs w:val="32"/>
        </w:rPr>
        <w:t> Halogenderiváty organických sloučenin</w:t>
      </w:r>
      <w:r w:rsidR="00E01CEE">
        <w:rPr>
          <w:rFonts w:ascii="Times New Roman" w:hAnsi="Times New Roman" w:cs="Times New Roman"/>
          <w:b/>
          <w:bCs/>
          <w:sz w:val="32"/>
          <w:szCs w:val="32"/>
        </w:rPr>
        <w:t>.</w:t>
      </w:r>
      <w:r w:rsidR="00BF6C6C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bCs/>
          <w:sz w:val="32"/>
          <w:szCs w:val="32"/>
        </w:rPr>
        <w:t xml:space="preserve">Chemické vazby v organických sloučeninách. </w:t>
      </w:r>
    </w:p>
    <w:p w14:paraId="3BD99CCF" w14:textId="4AC809FF" w:rsidR="00063040" w:rsidRDefault="00063040" w:rsidP="00063040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a) Vodík a kyslík</w:t>
      </w:r>
    </w:p>
    <w:p w14:paraId="3DF0D6B2" w14:textId="4B3D293E" w:rsidR="00330AD0" w:rsidRPr="00330AD0" w:rsidRDefault="00330AD0" w:rsidP="00E01CEE">
      <w:pPr>
        <w:autoSpaceDE w:val="0"/>
        <w:autoSpaceDN w:val="0"/>
        <w:adjustRightInd w:val="0"/>
        <w:spacing w:after="0" w:line="240" w:lineRule="auto"/>
        <w:ind w:left="567" w:right="968"/>
        <w:jc w:val="both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b)</w:t>
      </w:r>
      <w:r w:rsidR="00744EBB">
        <w:rPr>
          <w:rFonts w:ascii="Times New Roman" w:hAnsi="Times New Roman" w:cs="Times New Roman"/>
          <w:b/>
          <w:bCs/>
          <w:sz w:val="32"/>
          <w:szCs w:val="32"/>
        </w:rPr>
        <w:t> Chemické vzorce v organické chemii. Názvosloví organických sloučenin</w:t>
      </w:r>
    </w:p>
    <w:p w14:paraId="2E809254" w14:textId="5C72898D" w:rsidR="00063040" w:rsidRDefault="00063040" w:rsidP="00063040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 xml:space="preserve">a) </w:t>
      </w:r>
      <w:r w:rsidR="00D22464">
        <w:rPr>
          <w:rFonts w:ascii="Times New Roman" w:hAnsi="Times New Roman" w:cs="Times New Roman"/>
          <w:b/>
          <w:bCs/>
          <w:sz w:val="32"/>
          <w:szCs w:val="32"/>
        </w:rPr>
        <w:t>s-prvky</w:t>
      </w:r>
    </w:p>
    <w:p w14:paraId="60CC3617" w14:textId="246D03FF" w:rsidR="00330AD0" w:rsidRPr="00330AD0" w:rsidRDefault="00330AD0" w:rsidP="00330AD0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b) Prostorové uspořádání organických molekul – konfigurace, konstituce, konformace, izomerie</w:t>
      </w:r>
    </w:p>
    <w:p w14:paraId="6248231B" w14:textId="0DE341C8" w:rsidR="00D22464" w:rsidRDefault="00D22464" w:rsidP="00063040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a) p-prvky – III. – IV. Skupina</w:t>
      </w:r>
    </w:p>
    <w:p w14:paraId="5F061117" w14:textId="00BA8263" w:rsidR="00330AD0" w:rsidRPr="00330AD0" w:rsidRDefault="00330AD0" w:rsidP="00330AD0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 xml:space="preserve">b) </w:t>
      </w:r>
      <w:r w:rsidR="00BF6C6C">
        <w:rPr>
          <w:rFonts w:ascii="Times New Roman" w:hAnsi="Times New Roman" w:cs="Times New Roman"/>
          <w:b/>
          <w:bCs/>
          <w:sz w:val="32"/>
          <w:szCs w:val="32"/>
        </w:rPr>
        <w:t>Chemické reakce v organické chemii</w:t>
      </w:r>
    </w:p>
    <w:p w14:paraId="2ED048FC" w14:textId="2C408EC8" w:rsidR="00D22464" w:rsidRDefault="00D22464" w:rsidP="00063040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a) p-prvky – V. – VI. Skupina</w:t>
      </w:r>
    </w:p>
    <w:p w14:paraId="4DD00CDC" w14:textId="5643F5F0" w:rsidR="00BF6C6C" w:rsidRPr="00BF6C6C" w:rsidRDefault="00BF6C6C" w:rsidP="00BF6C6C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 xml:space="preserve">b) </w:t>
      </w:r>
      <w:r w:rsidR="00D55231">
        <w:rPr>
          <w:rFonts w:ascii="Times New Roman" w:hAnsi="Times New Roman" w:cs="Times New Roman"/>
          <w:b/>
          <w:bCs/>
          <w:sz w:val="32"/>
          <w:szCs w:val="32"/>
        </w:rPr>
        <w:t>S</w:t>
      </w:r>
      <w:r>
        <w:rPr>
          <w:rFonts w:ascii="Times New Roman" w:hAnsi="Times New Roman" w:cs="Times New Roman"/>
          <w:b/>
          <w:bCs/>
          <w:sz w:val="32"/>
          <w:szCs w:val="32"/>
        </w:rPr>
        <w:t>ubstituce</w:t>
      </w:r>
      <w:r w:rsidR="00D55231">
        <w:rPr>
          <w:rFonts w:ascii="Times New Roman" w:hAnsi="Times New Roman" w:cs="Times New Roman"/>
          <w:b/>
          <w:bCs/>
          <w:sz w:val="32"/>
          <w:szCs w:val="32"/>
        </w:rPr>
        <w:t xml:space="preserve"> – radikálová, elektrofilní, nukleofilní</w:t>
      </w:r>
    </w:p>
    <w:p w14:paraId="759E5FA4" w14:textId="685356F8" w:rsidR="006E7F2F" w:rsidRDefault="00D22464" w:rsidP="006E7F2F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a) p-prvky – VII. – VIII. Skupina</w:t>
      </w:r>
    </w:p>
    <w:p w14:paraId="286B4A5D" w14:textId="3E36CC90" w:rsidR="00BF6C6C" w:rsidRPr="00BF6C6C" w:rsidRDefault="00B57931" w:rsidP="00BF6C6C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b) Polymerace; plasty</w:t>
      </w:r>
    </w:p>
    <w:p w14:paraId="399C2DDD" w14:textId="3E1E1EDC" w:rsidR="00D22464" w:rsidRDefault="00D22464" w:rsidP="006E7F2F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a) Soli, hydrolýza solí</w:t>
      </w:r>
    </w:p>
    <w:p w14:paraId="33B0DEF0" w14:textId="17D5C99B" w:rsidR="00B57931" w:rsidRPr="00B57931" w:rsidRDefault="00B57931" w:rsidP="00B57931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b) aminokyseliny</w:t>
      </w:r>
    </w:p>
    <w:p w14:paraId="2C1C1FF4" w14:textId="7F951CA2" w:rsidR="00D22464" w:rsidRDefault="00D22464" w:rsidP="006E7F2F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lastRenderedPageBreak/>
        <w:t>a) Kyseliny a zásady – pH, acidobazické rovnováhy</w:t>
      </w:r>
    </w:p>
    <w:p w14:paraId="51830539" w14:textId="6361B4AF" w:rsidR="00B57931" w:rsidRPr="00B57931" w:rsidRDefault="00B57931" w:rsidP="00B57931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 xml:space="preserve">b) </w:t>
      </w:r>
      <w:r w:rsidR="00905484">
        <w:rPr>
          <w:rFonts w:ascii="Times New Roman" w:hAnsi="Times New Roman" w:cs="Times New Roman"/>
          <w:b/>
          <w:bCs/>
          <w:sz w:val="32"/>
          <w:szCs w:val="32"/>
        </w:rPr>
        <w:t>Nenasycené uhlovodíky - alkeny a a</w:t>
      </w:r>
      <w:r>
        <w:rPr>
          <w:rFonts w:ascii="Times New Roman" w:hAnsi="Times New Roman" w:cs="Times New Roman"/>
          <w:b/>
          <w:bCs/>
          <w:sz w:val="32"/>
          <w:szCs w:val="32"/>
        </w:rPr>
        <w:t>lkiny</w:t>
      </w:r>
    </w:p>
    <w:p w14:paraId="5725A85A" w14:textId="5E8A545A" w:rsidR="00D22464" w:rsidRDefault="00D22464" w:rsidP="00D22464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a) d-prvky – I. – II. Skupina</w:t>
      </w:r>
    </w:p>
    <w:p w14:paraId="145A52DC" w14:textId="181B298A" w:rsidR="00B57931" w:rsidRPr="00B57931" w:rsidRDefault="00B57931" w:rsidP="00B57931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b) Dusíkaté deriváty uhlovodíků - aminy; nitrosloučeniny</w:t>
      </w:r>
    </w:p>
    <w:p w14:paraId="6347693E" w14:textId="05B5D7F4" w:rsidR="00D22464" w:rsidRDefault="00D22464" w:rsidP="00D22464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a) d-prvky – VII.- VIII. Skupina</w:t>
      </w:r>
    </w:p>
    <w:p w14:paraId="7C53DF90" w14:textId="744B0353" w:rsidR="00B57931" w:rsidRPr="00B57931" w:rsidRDefault="00B57931" w:rsidP="00B57931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b) Nukleové kyseliny</w:t>
      </w:r>
    </w:p>
    <w:p w14:paraId="6402E934" w14:textId="05DE7415" w:rsidR="00D22464" w:rsidRDefault="00D22464" w:rsidP="00D22464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a) Radioaktivita</w:t>
      </w:r>
    </w:p>
    <w:p w14:paraId="6F270B0B" w14:textId="47DFA127" w:rsidR="00B57931" w:rsidRPr="00B57931" w:rsidRDefault="00B57931" w:rsidP="00B57931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b) Heterocyklické sloučeniny</w:t>
      </w:r>
    </w:p>
    <w:p w14:paraId="3A72706B" w14:textId="2DF3DF5E" w:rsidR="00D22464" w:rsidRDefault="00D22464" w:rsidP="00D22464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a) Výpočty z chemických rovnic</w:t>
      </w:r>
    </w:p>
    <w:p w14:paraId="5E9972B1" w14:textId="7794BF14" w:rsidR="00B57931" w:rsidRPr="00B57931" w:rsidRDefault="00B57931" w:rsidP="00B57931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b) Alkany</w:t>
      </w:r>
    </w:p>
    <w:p w14:paraId="6219D968" w14:textId="1B6B48DE" w:rsidR="00D27772" w:rsidRDefault="00D27772" w:rsidP="00D22464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a) Redoxní děje</w:t>
      </w:r>
    </w:p>
    <w:p w14:paraId="038FFEA0" w14:textId="22765AF5" w:rsidR="00B57931" w:rsidRPr="00B57931" w:rsidRDefault="00B57931" w:rsidP="00B57931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 xml:space="preserve">b) </w:t>
      </w:r>
      <w:r w:rsidR="00905484">
        <w:rPr>
          <w:rFonts w:ascii="Times New Roman" w:hAnsi="Times New Roman" w:cs="Times New Roman"/>
          <w:b/>
          <w:bCs/>
          <w:sz w:val="32"/>
          <w:szCs w:val="32"/>
        </w:rPr>
        <w:t>Organická chemie v potravinářství</w:t>
      </w:r>
    </w:p>
    <w:p w14:paraId="437F0033" w14:textId="05444C54" w:rsidR="00D27772" w:rsidRDefault="00D27772" w:rsidP="00D22464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 xml:space="preserve">a) Elektrochemie – redoxní potenciál, </w:t>
      </w:r>
      <w:proofErr w:type="spellStart"/>
      <w:r>
        <w:rPr>
          <w:rFonts w:ascii="Times New Roman" w:hAnsi="Times New Roman" w:cs="Times New Roman"/>
          <w:b/>
          <w:bCs/>
          <w:sz w:val="32"/>
          <w:szCs w:val="32"/>
        </w:rPr>
        <w:t>beketovova</w:t>
      </w:r>
      <w:proofErr w:type="spellEnd"/>
      <w:r>
        <w:rPr>
          <w:rFonts w:ascii="Times New Roman" w:hAnsi="Times New Roman" w:cs="Times New Roman"/>
          <w:b/>
          <w:bCs/>
          <w:sz w:val="32"/>
          <w:szCs w:val="32"/>
        </w:rPr>
        <w:t xml:space="preserve"> řada</w:t>
      </w:r>
    </w:p>
    <w:p w14:paraId="6D828BEB" w14:textId="5E1434E0" w:rsidR="00B57931" w:rsidRPr="00B57931" w:rsidRDefault="00B57931" w:rsidP="00B57931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b) Metabolismus sacharidů, lipidů a proteinů</w:t>
      </w:r>
      <w:r w:rsidR="00905484">
        <w:rPr>
          <w:rFonts w:ascii="Times New Roman" w:hAnsi="Times New Roman" w:cs="Times New Roman"/>
          <w:b/>
          <w:bCs/>
          <w:sz w:val="32"/>
          <w:szCs w:val="32"/>
        </w:rPr>
        <w:t>. Výživa.</w:t>
      </w:r>
    </w:p>
    <w:p w14:paraId="7433D2A1" w14:textId="40700F71" w:rsidR="00D27772" w:rsidRDefault="00D27772" w:rsidP="00D22464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a) Elektrochemie – elektrolýza a její aplikace</w:t>
      </w:r>
    </w:p>
    <w:p w14:paraId="4BC0BC7D" w14:textId="63D3F851" w:rsidR="00B57931" w:rsidRPr="00B57931" w:rsidRDefault="00B57931" w:rsidP="00B57931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 xml:space="preserve">b) </w:t>
      </w:r>
      <w:r w:rsidR="00797E21">
        <w:rPr>
          <w:rFonts w:ascii="Times New Roman" w:hAnsi="Times New Roman" w:cs="Times New Roman"/>
          <w:b/>
          <w:bCs/>
          <w:sz w:val="32"/>
          <w:szCs w:val="32"/>
        </w:rPr>
        <w:t>Aromatické uhlovodíky. Zdroje uhlovodíků obecně</w:t>
      </w:r>
    </w:p>
    <w:p w14:paraId="4910D2A0" w14:textId="43A3264B" w:rsidR="00D27772" w:rsidRDefault="00D27772" w:rsidP="00D27772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a) Sloučeniny a jejich názvosloví</w:t>
      </w:r>
    </w:p>
    <w:p w14:paraId="0D1D4747" w14:textId="17685454" w:rsidR="00B57931" w:rsidRPr="00B57931" w:rsidRDefault="00B57931" w:rsidP="00B57931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b) Základy chemie léčiv</w:t>
      </w:r>
    </w:p>
    <w:p w14:paraId="03BF060B" w14:textId="306B1636" w:rsidR="00D27772" w:rsidRDefault="00D27772" w:rsidP="00D22464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a)</w:t>
      </w:r>
      <w:r w:rsidR="00DD67E3">
        <w:rPr>
          <w:rFonts w:ascii="Times New Roman" w:hAnsi="Times New Roman" w:cs="Times New Roman"/>
          <w:b/>
          <w:bCs/>
          <w:sz w:val="32"/>
          <w:szCs w:val="32"/>
        </w:rPr>
        <w:t xml:space="preserve"> Bezpečnost a ochrana životního prostředí</w:t>
      </w:r>
    </w:p>
    <w:p w14:paraId="092B99F7" w14:textId="3CE0115C" w:rsidR="00B57931" w:rsidRPr="00B57931" w:rsidRDefault="00B57931" w:rsidP="00B57931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 xml:space="preserve">b) </w:t>
      </w:r>
      <w:r w:rsidR="00797E21">
        <w:rPr>
          <w:rFonts w:ascii="Times New Roman" w:hAnsi="Times New Roman" w:cs="Times New Roman"/>
          <w:b/>
          <w:bCs/>
          <w:sz w:val="32"/>
          <w:szCs w:val="32"/>
        </w:rPr>
        <w:t xml:space="preserve">Estery a esterifikace; mýdla </w:t>
      </w:r>
    </w:p>
    <w:p w14:paraId="670BD633" w14:textId="77777777" w:rsidR="00DD03A6" w:rsidRDefault="00DD03A6" w:rsidP="00DD03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32"/>
          <w:szCs w:val="32"/>
        </w:rPr>
      </w:pPr>
    </w:p>
    <w:p w14:paraId="3D56A45B" w14:textId="77777777" w:rsidR="00DD03A6" w:rsidRPr="00DD03A6" w:rsidRDefault="00DD03A6" w:rsidP="00DD03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32"/>
          <w:szCs w:val="32"/>
        </w:rPr>
      </w:pPr>
    </w:p>
    <w:sectPr w:rsidR="00DD03A6" w:rsidRPr="00DD03A6" w:rsidSect="00D8241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4EF562" w14:textId="77777777" w:rsidR="00894930" w:rsidRDefault="00894930" w:rsidP="00333B42">
      <w:pPr>
        <w:spacing w:after="0" w:line="240" w:lineRule="auto"/>
      </w:pPr>
      <w:r>
        <w:separator/>
      </w:r>
    </w:p>
  </w:endnote>
  <w:endnote w:type="continuationSeparator" w:id="0">
    <w:p w14:paraId="7B4B6E9E" w14:textId="77777777" w:rsidR="00894930" w:rsidRDefault="00894930" w:rsidP="00333B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12E5D3" w14:textId="77777777" w:rsidR="00FE4C02" w:rsidRDefault="00FE4C0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AB1337" w14:textId="77777777" w:rsidR="00FE4C02" w:rsidRDefault="00FE4C02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E04D05" w14:textId="77777777" w:rsidR="00FE4C02" w:rsidRDefault="00FE4C0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7360BF" w14:textId="77777777" w:rsidR="00894930" w:rsidRDefault="00894930" w:rsidP="00333B42">
      <w:pPr>
        <w:spacing w:after="0" w:line="240" w:lineRule="auto"/>
      </w:pPr>
      <w:r>
        <w:separator/>
      </w:r>
    </w:p>
  </w:footnote>
  <w:footnote w:type="continuationSeparator" w:id="0">
    <w:p w14:paraId="55E70D8A" w14:textId="77777777" w:rsidR="00894930" w:rsidRDefault="00894930" w:rsidP="00333B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AE5D9B" w14:textId="77777777" w:rsidR="00FE4C02" w:rsidRDefault="00FE4C0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2B7BAB" w14:textId="77777777" w:rsidR="00333B42" w:rsidRDefault="00333B42" w:rsidP="00333B42">
    <w:pPr>
      <w:pStyle w:val="Nzev"/>
      <w:ind w:left="360"/>
      <w:rPr>
        <w:sz w:val="32"/>
        <w:u w:val="none"/>
      </w:rPr>
    </w:pPr>
    <w:r>
      <w:rPr>
        <w:sz w:val="32"/>
        <w:u w:val="none"/>
      </w:rPr>
      <w:t>Karlínské gymnázium, Praha 8, Pernerova 25</w:t>
    </w:r>
  </w:p>
  <w:p w14:paraId="6D34037E" w14:textId="77777777" w:rsidR="00333B42" w:rsidRDefault="00333B42" w:rsidP="00333B42">
    <w:pPr>
      <w:pStyle w:val="Podnadpis"/>
    </w:pPr>
  </w:p>
  <w:p w14:paraId="7F76F7B3" w14:textId="77777777" w:rsidR="00333B42" w:rsidRDefault="00333B42" w:rsidP="00333B42">
    <w:pPr>
      <w:pStyle w:val="Nzev"/>
      <w:ind w:left="360"/>
      <w:rPr>
        <w:bCs/>
        <w:szCs w:val="28"/>
      </w:rPr>
    </w:pPr>
    <w:r>
      <w:t>Maturitní témata z </w:t>
    </w:r>
    <w:r>
      <w:rPr>
        <w:bCs/>
        <w:szCs w:val="28"/>
      </w:rPr>
      <w:t>chemie</w:t>
    </w:r>
  </w:p>
  <w:p w14:paraId="120982D8" w14:textId="77777777" w:rsidR="00333B42" w:rsidRDefault="00333B42" w:rsidP="00333B42">
    <w:pPr>
      <w:pStyle w:val="Podnadpis"/>
    </w:pPr>
  </w:p>
  <w:p w14:paraId="11ED52D7" w14:textId="77777777" w:rsidR="00333B42" w:rsidRDefault="00333B42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E32117" w14:textId="77777777" w:rsidR="00FE4C02" w:rsidRDefault="00FE4C0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A45C02"/>
    <w:multiLevelType w:val="hybridMultilevel"/>
    <w:tmpl w:val="DB70E46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429591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5504"/>
    <w:rsid w:val="00063040"/>
    <w:rsid w:val="000B15E9"/>
    <w:rsid w:val="00143AB5"/>
    <w:rsid w:val="001B44C5"/>
    <w:rsid w:val="001B5504"/>
    <w:rsid w:val="001E1BAC"/>
    <w:rsid w:val="002452FA"/>
    <w:rsid w:val="00257836"/>
    <w:rsid w:val="00262668"/>
    <w:rsid w:val="00263E4B"/>
    <w:rsid w:val="002D1C9C"/>
    <w:rsid w:val="002E237E"/>
    <w:rsid w:val="00330AD0"/>
    <w:rsid w:val="00333B42"/>
    <w:rsid w:val="00361C45"/>
    <w:rsid w:val="00381CA0"/>
    <w:rsid w:val="003B4EA4"/>
    <w:rsid w:val="003E0118"/>
    <w:rsid w:val="00404866"/>
    <w:rsid w:val="0043565A"/>
    <w:rsid w:val="0050026F"/>
    <w:rsid w:val="006D48FE"/>
    <w:rsid w:val="006E7F2F"/>
    <w:rsid w:val="006F62EF"/>
    <w:rsid w:val="00744EBB"/>
    <w:rsid w:val="00797E21"/>
    <w:rsid w:val="008116C4"/>
    <w:rsid w:val="00894930"/>
    <w:rsid w:val="008E3AC2"/>
    <w:rsid w:val="00905484"/>
    <w:rsid w:val="009733DB"/>
    <w:rsid w:val="00A8458C"/>
    <w:rsid w:val="00AC14FA"/>
    <w:rsid w:val="00B57931"/>
    <w:rsid w:val="00B65EEA"/>
    <w:rsid w:val="00BF6C6C"/>
    <w:rsid w:val="00C36B8A"/>
    <w:rsid w:val="00C72486"/>
    <w:rsid w:val="00C863AD"/>
    <w:rsid w:val="00CF093A"/>
    <w:rsid w:val="00D22464"/>
    <w:rsid w:val="00D27772"/>
    <w:rsid w:val="00D55231"/>
    <w:rsid w:val="00D82411"/>
    <w:rsid w:val="00DD03A6"/>
    <w:rsid w:val="00DD67E3"/>
    <w:rsid w:val="00DF22E6"/>
    <w:rsid w:val="00E01CEE"/>
    <w:rsid w:val="00E422C9"/>
    <w:rsid w:val="00E85407"/>
    <w:rsid w:val="00F35933"/>
    <w:rsid w:val="00F85506"/>
    <w:rsid w:val="00FE4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AE90CB"/>
  <w15:chartTrackingRefBased/>
  <w15:docId w15:val="{443E76E9-335D-4F9F-AA11-E594847E54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33B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33B42"/>
  </w:style>
  <w:style w:type="paragraph" w:styleId="Zpat">
    <w:name w:val="footer"/>
    <w:basedOn w:val="Normln"/>
    <w:link w:val="ZpatChar"/>
    <w:uiPriority w:val="99"/>
    <w:unhideWhenUsed/>
    <w:rsid w:val="00333B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33B42"/>
  </w:style>
  <w:style w:type="paragraph" w:styleId="Podnadpis">
    <w:name w:val="Subtitle"/>
    <w:basedOn w:val="Normln"/>
    <w:next w:val="Normln"/>
    <w:link w:val="PodnadpisChar"/>
    <w:uiPriority w:val="11"/>
    <w:qFormat/>
    <w:rsid w:val="00333B42"/>
    <w:pPr>
      <w:suppressAutoHyphens/>
      <w:spacing w:line="240" w:lineRule="auto"/>
    </w:pPr>
    <w:rPr>
      <w:rFonts w:eastAsiaTheme="minorEastAsia"/>
      <w:color w:val="5A5A5A" w:themeColor="text1" w:themeTint="A5"/>
      <w:spacing w:val="15"/>
      <w:lang w:eastAsia="ar-SA"/>
    </w:rPr>
  </w:style>
  <w:style w:type="character" w:customStyle="1" w:styleId="PodnadpisChar">
    <w:name w:val="Podnadpis Char"/>
    <w:basedOn w:val="Standardnpsmoodstavce"/>
    <w:link w:val="Podnadpis"/>
    <w:uiPriority w:val="11"/>
    <w:rsid w:val="00333B42"/>
    <w:rPr>
      <w:rFonts w:eastAsiaTheme="minorEastAsia"/>
      <w:color w:val="5A5A5A" w:themeColor="text1" w:themeTint="A5"/>
      <w:spacing w:val="15"/>
      <w:lang w:eastAsia="ar-SA"/>
    </w:rPr>
  </w:style>
  <w:style w:type="paragraph" w:styleId="Nzev">
    <w:name w:val="Title"/>
    <w:basedOn w:val="Normln"/>
    <w:next w:val="Podnadpis"/>
    <w:link w:val="NzevChar"/>
    <w:qFormat/>
    <w:rsid w:val="00333B42"/>
    <w:pPr>
      <w:suppressAutoHyphens/>
      <w:spacing w:after="0" w:line="240" w:lineRule="auto"/>
      <w:ind w:left="708"/>
      <w:jc w:val="center"/>
    </w:pPr>
    <w:rPr>
      <w:rFonts w:ascii="Times New Roman" w:eastAsia="Times New Roman" w:hAnsi="Times New Roman" w:cs="Times New Roman"/>
      <w:b/>
      <w:sz w:val="28"/>
      <w:szCs w:val="20"/>
      <w:u w:val="single"/>
      <w:lang w:eastAsia="ar-SA"/>
    </w:rPr>
  </w:style>
  <w:style w:type="character" w:customStyle="1" w:styleId="NzevChar">
    <w:name w:val="Název Char"/>
    <w:basedOn w:val="Standardnpsmoodstavce"/>
    <w:link w:val="Nzev"/>
    <w:rsid w:val="00333B42"/>
    <w:rPr>
      <w:rFonts w:ascii="Times New Roman" w:eastAsia="Times New Roman" w:hAnsi="Times New Roman" w:cs="Times New Roman"/>
      <w:b/>
      <w:sz w:val="28"/>
      <w:szCs w:val="20"/>
      <w:u w:val="single"/>
      <w:lang w:eastAsia="ar-SA"/>
    </w:rPr>
  </w:style>
  <w:style w:type="paragraph" w:styleId="Odstavecseseznamem">
    <w:name w:val="List Paragraph"/>
    <w:basedOn w:val="Normln"/>
    <w:uiPriority w:val="34"/>
    <w:qFormat/>
    <w:rsid w:val="000630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6943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b4c59f3-ee07-401a-bed7-326fe41ec15f" xsi:nil="true"/>
    <lcf76f155ced4ddcb4097134ff3c332f xmlns="2974921c-6bfe-4938-81b7-446edc7045f0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3CEA676E57D9B41880DC1E3C14DD36F" ma:contentTypeVersion="15" ma:contentTypeDescription="Vytvoří nový dokument" ma:contentTypeScope="" ma:versionID="30e7330bfc2fba8448566623fe39faee">
  <xsd:schema xmlns:xsd="http://www.w3.org/2001/XMLSchema" xmlns:xs="http://www.w3.org/2001/XMLSchema" xmlns:p="http://schemas.microsoft.com/office/2006/metadata/properties" xmlns:ns2="2974921c-6bfe-4938-81b7-446edc7045f0" xmlns:ns3="bb4c59f3-ee07-401a-bed7-326fe41ec15f" targetNamespace="http://schemas.microsoft.com/office/2006/metadata/properties" ma:root="true" ma:fieldsID="75e23d5e5d8aa443efbb7ce20719a9b4" ns2:_="" ns3:_="">
    <xsd:import namespace="2974921c-6bfe-4938-81b7-446edc7045f0"/>
    <xsd:import namespace="bb4c59f3-ee07-401a-bed7-326fe41ec15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74921c-6bfe-4938-81b7-446edc7045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3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Značky obrázků" ma:readOnly="false" ma:fieldId="{5cf76f15-5ced-4ddc-b409-7134ff3c332f}" ma:taxonomyMulti="true" ma:sspId="70cf46bd-8684-4822-98f8-edd3fcd2094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4c59f3-ee07-401a-bed7-326fe41ec15f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64d4be73-c744-421f-b0e4-9b7abf580de8}" ma:internalName="TaxCatchAll" ma:showField="CatchAllData" ma:web="bb4c59f3-ee07-401a-bed7-326fe41ec15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8F16E0D-49FD-4A47-BFF5-46704CC7DCEA}">
  <ds:schemaRefs>
    <ds:schemaRef ds:uri="http://schemas.microsoft.com/office/2006/metadata/properties"/>
    <ds:schemaRef ds:uri="http://schemas.microsoft.com/office/infopath/2007/PartnerControls"/>
    <ds:schemaRef ds:uri="bb4c59f3-ee07-401a-bed7-326fe41ec15f"/>
    <ds:schemaRef ds:uri="2974921c-6bfe-4938-81b7-446edc7045f0"/>
  </ds:schemaRefs>
</ds:datastoreItem>
</file>

<file path=customXml/itemProps2.xml><?xml version="1.0" encoding="utf-8"?>
<ds:datastoreItem xmlns:ds="http://schemas.openxmlformats.org/officeDocument/2006/customXml" ds:itemID="{5EF0050F-D2B2-45A1-B89E-A47097B0AD2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7E9ABFC-BAD3-43C4-B242-8FCF1FD233F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D1DC6F0-181E-4BDA-A81B-533134EDA4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74921c-6bfe-4938-81b7-446edc7045f0"/>
    <ds:schemaRef ds:uri="bb4c59f3-ee07-401a-bed7-326fe41ec15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280</Words>
  <Characters>1658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Makovička</dc:creator>
  <cp:keywords/>
  <dc:description/>
  <cp:lastModifiedBy>Hoffmannová, Hana</cp:lastModifiedBy>
  <cp:revision>3</cp:revision>
  <dcterms:created xsi:type="dcterms:W3CDTF">2024-09-27T10:18:00Z</dcterms:created>
  <dcterms:modified xsi:type="dcterms:W3CDTF">2024-09-27T10:22:00Z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0x010100A3CEA676E57D9B41880DC1E3C14DD36F</vt:lpwstr>
  </property>
  <property fmtid="{D5CDD505-2E9C-101B-9397-08002B2CF9AE}" pid="3" name="Order">
    <vt:r8>486800</vt:r8>
  </property>
  <property fmtid="{D5CDD505-2E9C-101B-9397-08002B2CF9AE}" pid="4" name="MediaServiceImageTags">
    <vt:lpwstr/>
  </property>
</Properties>
</file>